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/>
      </w:tblPr>
      <w:tblGrid>
        <w:gridCol w:w="2254"/>
        <w:gridCol w:w="6746"/>
      </w:tblGrid>
      <w:tr w:rsidR="00FF27A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F27A4" w:rsidRDefault="002C517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FF27A4" w:rsidRDefault="002C5178">
            <w:pPr>
              <w:spacing w:after="0" w:line="240" w:lineRule="auto"/>
            </w:pPr>
            <w:r>
              <w:t>12036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F27A4" w:rsidRDefault="002C517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FF27A4" w:rsidRDefault="002C5178">
            <w:pPr>
              <w:spacing w:after="0" w:line="240" w:lineRule="auto"/>
            </w:pPr>
            <w:r>
              <w:t>OSNOVNA ŠKOLA TRPANJ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F27A4" w:rsidRDefault="002C517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FF27A4" w:rsidRDefault="002C5178">
            <w:pPr>
              <w:spacing w:after="0" w:line="240" w:lineRule="auto"/>
            </w:pPr>
            <w:r>
              <w:t>31</w:t>
            </w:r>
          </w:p>
        </w:tc>
      </w:tr>
    </w:tbl>
    <w:p w:rsidR="00FF27A4" w:rsidRDefault="002C5178">
      <w:r>
        <w:br/>
      </w:r>
    </w:p>
    <w:p w:rsidR="00FF27A4" w:rsidRDefault="002C517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F27A4" w:rsidRDefault="002C517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F27A4" w:rsidRDefault="002C5178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FF27A4" w:rsidRDefault="00FF27A4"/>
    <w:p w:rsidR="00FF27A4" w:rsidRDefault="002C517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FF27A4" w:rsidRDefault="002C517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FF2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296.845,00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301.193,96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334.068,95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302.592,03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90,6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FF27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37.223,95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1.398,07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3,8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3.484,34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FF27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3.484,34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FF27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FF27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40.708,29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1.398,07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3,4</w:t>
            </w:r>
          </w:p>
        </w:tc>
      </w:tr>
    </w:tbl>
    <w:p w:rsidR="00FF27A4" w:rsidRDefault="00FF27A4">
      <w:pPr>
        <w:spacing w:after="0"/>
      </w:pPr>
    </w:p>
    <w:p w:rsidR="00FF27A4" w:rsidRDefault="002C5178">
      <w:pPr>
        <w:jc w:val="both"/>
      </w:pPr>
      <w:r>
        <w:t>Pravilnikom o izmjenama i dopunama Pravilnika o proračunskom računovodstvu i Računskom planu (Narodne novine br. 154/24) koji je u primjeni  od 1. siječnja 2025. godine podskupina računa 193 Kontinuirani rashodi budućih razdoblja se ukida s danom 1. siječn</w:t>
      </w:r>
      <w:r>
        <w:t xml:space="preserve">ja 2025. godine. Početno stanje kontinuiranih rashoda budućih razdoblja prenosi se na </w:t>
      </w:r>
      <w:r>
        <w:lastRenderedPageBreak/>
        <w:t>odgovarajuće račune razreda 3 Rashodi poslovanja. Zbog toga su rashodi poslovanja u ovom obračunskom razdoblju, u odnosu na isto obračunsko razdoblje prošle godine, manji</w:t>
      </w:r>
      <w:r>
        <w:t>.</w:t>
      </w:r>
    </w:p>
    <w:p w:rsidR="00FF27A4" w:rsidRDefault="002C5178">
      <w:pPr>
        <w:jc w:val="both"/>
      </w:pPr>
      <w:r>
        <w:t>Manjak prihoda i primitaka odnosi na dio materijalnih troškova za 6/2026, na prehranu učenika za 6/2026 za čije podmirenje ustanova još nije dobila sredstva od Dubrovačko-neretvanske županije i MZOM.  </w:t>
      </w:r>
    </w:p>
    <w:p w:rsidR="00FF27A4" w:rsidRDefault="002C5178">
      <w:r>
        <w:br/>
      </w:r>
    </w:p>
    <w:p w:rsidR="00FF27A4" w:rsidRDefault="002C517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FF2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299.263,93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265.014,41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88,6</w:t>
            </w:r>
          </w:p>
        </w:tc>
      </w:tr>
    </w:tbl>
    <w:p w:rsidR="00FF27A4" w:rsidRDefault="00FF27A4">
      <w:pPr>
        <w:spacing w:after="0"/>
      </w:pPr>
    </w:p>
    <w:p w:rsidR="00FF27A4" w:rsidRDefault="002C5178">
      <w:pPr>
        <w:jc w:val="both"/>
      </w:pPr>
      <w:r>
        <w:t>Pravilnikom o izmjenama i dopunama Pravilnika o proračunskom računovodstvu i Računskom planu (Narodne novine br. 154/24) koji je u primjeni  od 1. siječnja 2025. godine podskupina računa 193 Kontinuirani rashodi budućih razdoblja se ukida s danom 1. siječn</w:t>
      </w:r>
      <w:r>
        <w:t>ja 2025. godine. Početno stanje kontinuiranih rashoda budućih razdoblja prenosi se na odgovarajuće račune razreda 3 Rashodi poslovanja. Zbog toga su rashodi za zaposlene u ovom obračunskom razdoblju, u odnosu na isto obračunsko  razdoblje prošle godine man</w:t>
      </w:r>
      <w:r>
        <w:t>ji.</w:t>
      </w:r>
    </w:p>
    <w:p w:rsidR="00FF27A4" w:rsidRDefault="00FF27A4"/>
    <w:p w:rsidR="00FF27A4" w:rsidRDefault="002C517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FF2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145,9</w:t>
            </w:r>
          </w:p>
        </w:tc>
      </w:tr>
    </w:tbl>
    <w:p w:rsidR="00FF27A4" w:rsidRDefault="00FF27A4">
      <w:pPr>
        <w:spacing w:after="0"/>
      </w:pPr>
    </w:p>
    <w:p w:rsidR="00FF27A4" w:rsidRDefault="002C5178">
      <w:r>
        <w:t>Povećani su troškovi zbog povećanja cijene ekstra lakog loživog ulja u odnosu na isto razdoblje prethodne godine.</w:t>
      </w:r>
    </w:p>
    <w:p w:rsidR="00FF27A4" w:rsidRDefault="00FF27A4"/>
    <w:p w:rsidR="00FF27A4" w:rsidRDefault="002C517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FF2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</w:tbl>
    <w:p w:rsidR="00FF27A4" w:rsidRDefault="00FF27A4">
      <w:pPr>
        <w:spacing w:after="0"/>
      </w:pPr>
    </w:p>
    <w:p w:rsidR="00FF27A4" w:rsidRDefault="002C5178">
      <w:r>
        <w:t>U 2026. godini su povećane cijene komunalnih usluga.</w:t>
      </w:r>
    </w:p>
    <w:p w:rsidR="00FF27A4" w:rsidRDefault="00FF27A4"/>
    <w:p w:rsidR="00FF27A4" w:rsidRDefault="002C5178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FF2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:rsidR="00FF27A4" w:rsidRDefault="00FF27A4">
      <w:pPr>
        <w:spacing w:after="0"/>
      </w:pPr>
    </w:p>
    <w:p w:rsidR="00FF27A4" w:rsidRDefault="002C5178">
      <w:pPr>
        <w:jc w:val="both"/>
      </w:pPr>
      <w:r>
        <w:t>Od 1. siječnja 2026. godine škola je u sustavu pune riznice, te je prešla na novi knjigovodstveni program čije su usluge korištenja i održavanja računalnih programa veće.</w:t>
      </w:r>
    </w:p>
    <w:p w:rsidR="00FF27A4" w:rsidRDefault="00FF27A4"/>
    <w:p w:rsidR="00FF27A4" w:rsidRDefault="002C517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FF2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94,6</w:t>
            </w:r>
          </w:p>
        </w:tc>
      </w:tr>
    </w:tbl>
    <w:p w:rsidR="00FF27A4" w:rsidRDefault="00FF27A4">
      <w:pPr>
        <w:spacing w:after="0"/>
      </w:pPr>
    </w:p>
    <w:p w:rsidR="00FF27A4" w:rsidRDefault="002C5178">
      <w:pPr>
        <w:jc w:val="both"/>
      </w:pPr>
      <w:r>
        <w:t>Pravilnikom o izmjenama i dopunama Pravilnika o proračunskom računovodstvu i Računskom planu (Narodne novine br. 154/24) koji je u primjeni  od 1. siječnja 2025. godine podskupina računa 193 Kontinuirani rashodi budućih razdoblja se ukida s danom 1. siječn</w:t>
      </w:r>
      <w:r>
        <w:t>ja 2025. godine. Početno stanje kontinuiranih rashoda budućih razdoblja prenosi se na odgovarajuće račune razreda 3 Rashodi poslovanja. Zbog toga je rashod za novčanu naknadu poslodavca zbog nezapošljavanja osoba s invaliditetom u ovom obračunskom razdoblj</w:t>
      </w:r>
      <w:r>
        <w:t>u, u odnosu na isto obračunsko razdoblje prošle godine, smanjen. U prošlogodišnji izvještaj je ušao jedan obračun više. </w:t>
      </w:r>
    </w:p>
    <w:p w:rsidR="00FF27A4" w:rsidRDefault="00FF27A4"/>
    <w:p w:rsidR="00FF27A4" w:rsidRDefault="002C517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FF2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FF27A4" w:rsidRDefault="00FF27A4">
      <w:pPr>
        <w:spacing w:after="0"/>
      </w:pPr>
    </w:p>
    <w:p w:rsidR="00FF27A4" w:rsidRDefault="002C5178">
      <w:pPr>
        <w:jc w:val="both"/>
      </w:pPr>
      <w:r>
        <w:t>Od 1. siječnja 2026. godine škola je u sustavu pune riznice i više nema svoj žiro-račun pa sukladno tome ni rashod za bankarske usluge.</w:t>
      </w:r>
    </w:p>
    <w:p w:rsidR="00FF27A4" w:rsidRDefault="00FF27A4"/>
    <w:p w:rsidR="00FF27A4" w:rsidRDefault="002C5178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FF2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42.694,06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46.198,37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</w:tbl>
    <w:p w:rsidR="00FF27A4" w:rsidRDefault="00FF27A4">
      <w:pPr>
        <w:spacing w:after="0"/>
      </w:pPr>
    </w:p>
    <w:p w:rsidR="00FF27A4" w:rsidRDefault="002C5178">
      <w:r>
        <w:t>Obračunati prihodi poslovanja - nenaplaćeni odnose se na plaću zaposlenika, prijevoz zaposlenika, naknadu za nezapošljavanje invalida za 6/2026., te prehranu za 6/2026.</w:t>
      </w:r>
    </w:p>
    <w:p w:rsidR="00FF27A4" w:rsidRDefault="00FF27A4"/>
    <w:p w:rsidR="00FF27A4" w:rsidRDefault="002C517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FF2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46.049,87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F27A4" w:rsidRDefault="00FF27A4">
      <w:pPr>
        <w:spacing w:after="0"/>
      </w:pPr>
    </w:p>
    <w:p w:rsidR="00FF27A4" w:rsidRDefault="002C5178">
      <w:r>
        <w:t>  Manjak prihoda - preneseni se odnosi na plaću zaposlenika, prijevoz zaposlenika, naknadu za nezapošljavanje invalida za 12/2025., školsku prehranu za 12/2025, plaću za pomoćnika u nastavi za 12/2025, te dio materijalnih troškova za 12/2025. </w:t>
      </w:r>
    </w:p>
    <w:p w:rsidR="00FF27A4" w:rsidRDefault="002C5178">
      <w:r>
        <w:t xml:space="preserve">Sredstva za </w:t>
      </w:r>
      <w:r>
        <w:t>podmirenje ovih troškova škola je dobila od nadležnih tijela u siječnju 2026. godine, te je iste podmirila.</w:t>
      </w:r>
    </w:p>
    <w:p w:rsidR="00FF27A4" w:rsidRDefault="00FF27A4"/>
    <w:p w:rsidR="00FF27A4" w:rsidRDefault="002C517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FF2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FF27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39.589,02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47.447,94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</w:tbl>
    <w:p w:rsidR="00FF27A4" w:rsidRDefault="00FF27A4">
      <w:pPr>
        <w:spacing w:after="0"/>
      </w:pPr>
    </w:p>
    <w:p w:rsidR="00FF27A4" w:rsidRDefault="002C5178">
      <w:pPr>
        <w:jc w:val="both"/>
      </w:pPr>
      <w:r>
        <w:t>Manjak prihoda i primitaka za pokriće u sljedećem obračunskom razdoblju odnosi se na plaću zaposlenika, prijevoz zaposlenika, naknadu za nezapošljavanje invalida za 6/2026., plaću pomoćnika u nastavi za 6/2026,  te dio materijalnih troškova za 6/2026 za či</w:t>
      </w:r>
      <w:r>
        <w:t>je podmirenje ustanova još nije dobila sredstva od MZOM i Dubrovačko-neretvanske županije.</w:t>
      </w:r>
    </w:p>
    <w:p w:rsidR="00FF27A4" w:rsidRDefault="00FF27A4"/>
    <w:p w:rsidR="00FF27A4" w:rsidRDefault="002C5178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FF2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21.543,88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FF27A4" w:rsidRDefault="00FF27A4">
      <w:pPr>
        <w:spacing w:after="0"/>
      </w:pPr>
    </w:p>
    <w:p w:rsidR="00FF27A4" w:rsidRDefault="002C5178">
      <w:r>
        <w:t>Od 1. siječnja 2026. godine škola nema svoj žiro-račun.</w:t>
      </w:r>
    </w:p>
    <w:p w:rsidR="00FF27A4" w:rsidRDefault="00FF27A4"/>
    <w:p w:rsidR="00FF27A4" w:rsidRDefault="002C517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FF27A4" w:rsidRDefault="002C517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FF2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27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FF27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F27A4" w:rsidRDefault="002C51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F27A4" w:rsidRDefault="00FF27A4">
      <w:pPr>
        <w:spacing w:after="0"/>
      </w:pPr>
    </w:p>
    <w:p w:rsidR="00FF27A4" w:rsidRDefault="002C5178">
      <w:r>
        <w:t>Škola nema dospjelih obveza u izvještajnom razdoblju.</w:t>
      </w:r>
    </w:p>
    <w:p w:rsidR="00FF27A4" w:rsidRDefault="00FF27A4"/>
    <w:sectPr w:rsidR="00FF2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27A4"/>
    <w:rsid w:val="002C5178"/>
    <w:rsid w:val="00FF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27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Trpanj-zbornica</dc:creator>
  <cp:lastModifiedBy>OŠ Trpanj-zbornica</cp:lastModifiedBy>
  <cp:revision>2</cp:revision>
  <dcterms:created xsi:type="dcterms:W3CDTF">2026-07-15T08:37:00Z</dcterms:created>
  <dcterms:modified xsi:type="dcterms:W3CDTF">2026-07-15T08:37:00Z</dcterms:modified>
</cp:coreProperties>
</file>